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065ACB" w:rsidP="00BE3AA8">
      <w:pPr>
        <w:rPr>
          <w:rFonts w:eastAsia="Times New Roman" w:cs="Times New Roman"/>
          <w:b/>
          <w:color w:val="auto"/>
          <w:szCs w:val="20"/>
        </w:rPr>
      </w:pPr>
      <w:r>
        <w:rPr>
          <w:b/>
        </w:rPr>
        <w:t>Transport for Lancashire Committee</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065ACB">
        <w:rPr>
          <w:b/>
        </w:rPr>
        <w:t>NO</w:t>
      </w:r>
    </w:p>
    <w:p w:rsidR="00BC4466" w:rsidRDefault="00BC4466" w:rsidP="00CF1133">
      <w:pPr>
        <w:spacing w:after="0" w:line="256" w:lineRule="auto"/>
        <w:ind w:left="0" w:firstLine="0"/>
      </w:pPr>
    </w:p>
    <w:p w:rsidR="00A3358A" w:rsidRDefault="00065ACB" w:rsidP="00A3358A">
      <w:r>
        <w:t>Date: 1</w:t>
      </w:r>
      <w:r w:rsidRPr="00065ACB">
        <w:rPr>
          <w:vertAlign w:val="superscript"/>
        </w:rPr>
        <w:t>st</w:t>
      </w:r>
      <w:r>
        <w:t xml:space="preserve"> October 2015</w:t>
      </w:r>
    </w:p>
    <w:p w:rsidR="00A3358A" w:rsidRDefault="00A3358A" w:rsidP="00A3358A"/>
    <w:p w:rsidR="00A3358A" w:rsidRDefault="00A75AFF" w:rsidP="00A75AFF">
      <w:pPr>
        <w:ind w:left="0" w:firstLine="0"/>
        <w:rPr>
          <w:rFonts w:eastAsia="Times New Roman" w:cs="Times New Roman"/>
          <w:b/>
          <w:color w:val="auto"/>
          <w:szCs w:val="20"/>
        </w:rPr>
      </w:pPr>
      <w:r>
        <w:rPr>
          <w:b/>
        </w:rPr>
        <w:t>A6 Broughton Bypass – Full Approval Application</w:t>
      </w:r>
    </w:p>
    <w:p w:rsidR="00A3358A" w:rsidRDefault="00A75AFF" w:rsidP="00A3358A">
      <w:pPr>
        <w:ind w:left="0" w:firstLine="0"/>
      </w:pPr>
      <w:r>
        <w:t>(</w:t>
      </w:r>
      <w:r w:rsidR="00C73579">
        <w:t>Appendix 'A' refers</w:t>
      </w:r>
      <w:r>
        <w:t>)</w:t>
      </w:r>
    </w:p>
    <w:p w:rsidR="00D7480F" w:rsidRDefault="00D7480F" w:rsidP="00CF1133">
      <w:pPr>
        <w:spacing w:after="0" w:line="256" w:lineRule="auto"/>
        <w:ind w:left="0" w:firstLine="0"/>
      </w:pPr>
    </w:p>
    <w:p w:rsidR="00A75AFF" w:rsidRPr="00BF5D35" w:rsidRDefault="00A75AFF" w:rsidP="00A75AFF">
      <w:pPr>
        <w:pStyle w:val="NoSpacing"/>
        <w:rPr>
          <w:b/>
        </w:rPr>
      </w:pPr>
      <w:r w:rsidRPr="00BF5D35">
        <w:rPr>
          <w:b/>
        </w:rPr>
        <w:t>Report Author: Dave Colbert, Specialist Advisor Transportation, Lancashire County Council</w:t>
      </w:r>
    </w:p>
    <w:p w:rsidR="002B3CC5" w:rsidRDefault="002B3CC5"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41251">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2B3CC5" w:rsidRPr="002B3CC5" w:rsidRDefault="00A75AFF" w:rsidP="00A75AFF">
            <w:pPr>
              <w:ind w:left="0" w:firstLine="0"/>
              <w:rPr>
                <w:color w:val="auto"/>
              </w:rPr>
            </w:pPr>
            <w:r>
              <w:rPr>
                <w:color w:val="auto"/>
              </w:rPr>
              <w:t>The Committee are asked to consider the attached Full Business Case for the A6 Broughton Bypass and endorse the Full Approval Application for formal approval by the Lancashire Enterprise Partnership (LEP) Board at its meeting to be held on 6</w:t>
            </w:r>
            <w:r w:rsidRPr="00A75AFF">
              <w:rPr>
                <w:color w:val="auto"/>
                <w:vertAlign w:val="superscript"/>
              </w:rPr>
              <w:t>th</w:t>
            </w:r>
            <w:r>
              <w:rPr>
                <w:color w:val="auto"/>
              </w:rPr>
              <w:t xml:space="preserve"> October 2015</w:t>
            </w:r>
            <w:r w:rsidR="00C73579">
              <w:rPr>
                <w:color w:val="auto"/>
              </w:rPr>
              <w:t>.</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A75AFF" w:rsidP="00A75AFF">
            <w:pPr>
              <w:ind w:left="29" w:firstLine="0"/>
              <w:rPr>
                <w:color w:val="auto"/>
              </w:rPr>
            </w:pPr>
            <w:r>
              <w:rPr>
                <w:color w:val="auto"/>
              </w:rPr>
              <w:t xml:space="preserve">The Transport for Lancashire Committee are asked to endorse the A6 Broughton Bypass – Full Approval Application and request that it be submitted to LEP Board </w:t>
            </w:r>
            <w:r w:rsidR="00107BA2">
              <w:rPr>
                <w:color w:val="auto"/>
              </w:rPr>
              <w:t>for formal approval at its meeting to be held on 6</w:t>
            </w:r>
            <w:r w:rsidR="00107BA2" w:rsidRPr="00107BA2">
              <w:rPr>
                <w:color w:val="auto"/>
                <w:vertAlign w:val="superscript"/>
              </w:rPr>
              <w:t>th</w:t>
            </w:r>
            <w:r w:rsidR="00107BA2">
              <w:rPr>
                <w:color w:val="auto"/>
              </w:rPr>
              <w:t xml:space="preserve"> October 2015.</w:t>
            </w:r>
            <w:r>
              <w:rPr>
                <w:color w:val="auto"/>
              </w:rPr>
              <w:t xml:space="preserve"> </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A3358A" w:rsidRPr="00107BA2" w:rsidRDefault="00107BA2" w:rsidP="00107BA2">
      <w:pPr>
        <w:autoSpaceDE w:val="0"/>
        <w:autoSpaceDN w:val="0"/>
        <w:adjustRightInd w:val="0"/>
        <w:spacing w:after="0" w:line="240" w:lineRule="auto"/>
        <w:ind w:left="0" w:firstLine="0"/>
        <w:rPr>
          <w:rFonts w:eastAsiaTheme="minorHAnsi"/>
          <w:bCs/>
          <w:color w:val="auto"/>
          <w:lang w:eastAsia="en-US"/>
        </w:rPr>
      </w:pPr>
      <w:r w:rsidRPr="00107BA2">
        <w:rPr>
          <w:rFonts w:eastAsiaTheme="minorHAnsi"/>
          <w:bCs/>
          <w:color w:val="auto"/>
          <w:lang w:eastAsia="en-US"/>
        </w:rPr>
        <w:t>The scheme is seeking Full Approval from the LEP and funding towards its £24.3m cost via the Local Growth Deal. In line with the LEP’s Accountability Framework, a</w:t>
      </w:r>
      <w:r w:rsidRPr="00107BA2">
        <w:rPr>
          <w:rFonts w:eastAsiaTheme="minorHAnsi"/>
          <w:bCs/>
          <w:color w:val="auto"/>
          <w:lang w:eastAsia="en-US"/>
        </w:rPr>
        <w:t xml:space="preserve"> Full Business Case is required </w:t>
      </w:r>
      <w:r w:rsidRPr="00107BA2">
        <w:rPr>
          <w:rFonts w:eastAsiaTheme="minorHAnsi"/>
          <w:bCs/>
          <w:color w:val="auto"/>
          <w:lang w:eastAsia="en-US"/>
        </w:rPr>
        <w:t>in order to seek Full Approval and draw down funds.</w:t>
      </w:r>
    </w:p>
    <w:p w:rsidR="00386D34" w:rsidRPr="00107BA2" w:rsidRDefault="00C73579">
      <w:pPr>
        <w:rPr>
          <w:color w:val="auto"/>
        </w:rPr>
      </w:pPr>
    </w:p>
    <w:p w:rsidR="00107BA2" w:rsidRDefault="00107BA2" w:rsidP="00107BA2">
      <w:pPr>
        <w:autoSpaceDE w:val="0"/>
        <w:autoSpaceDN w:val="0"/>
        <w:adjustRightInd w:val="0"/>
        <w:spacing w:after="0" w:line="240" w:lineRule="auto"/>
        <w:ind w:left="0" w:firstLine="0"/>
        <w:rPr>
          <w:rFonts w:eastAsiaTheme="minorHAnsi"/>
          <w:bCs/>
          <w:color w:val="auto"/>
          <w:lang w:eastAsia="en-US"/>
        </w:rPr>
      </w:pPr>
      <w:r w:rsidRPr="00107BA2">
        <w:rPr>
          <w:rFonts w:eastAsiaTheme="minorHAnsi"/>
          <w:bCs/>
          <w:color w:val="auto"/>
          <w:lang w:eastAsia="en-US"/>
        </w:rPr>
        <w:t>The proposed scheme is a bypass around the village of Broughton which lies on the A6, three miles north of Preston close to the M6 and M55 Junction 1. As part</w:t>
      </w:r>
      <w:r>
        <w:rPr>
          <w:rFonts w:eastAsiaTheme="minorHAnsi"/>
          <w:bCs/>
          <w:color w:val="auto"/>
          <w:lang w:eastAsia="en-US"/>
        </w:rPr>
        <w:t xml:space="preserve"> of the Broughton Bypass design </w:t>
      </w:r>
      <w:r w:rsidRPr="00107BA2">
        <w:rPr>
          <w:rFonts w:eastAsiaTheme="minorHAnsi"/>
          <w:bCs/>
          <w:color w:val="auto"/>
          <w:lang w:eastAsia="en-US"/>
        </w:rPr>
        <w:t>process, LCC has committed to invest £0.5 million to improve roads, public areas, and walking and cycling facilities to complement the proposed Broughton bypass.</w:t>
      </w:r>
    </w:p>
    <w:p w:rsidR="00107BA2" w:rsidRPr="00107BA2" w:rsidRDefault="00107BA2" w:rsidP="00107BA2">
      <w:pPr>
        <w:autoSpaceDE w:val="0"/>
        <w:autoSpaceDN w:val="0"/>
        <w:adjustRightInd w:val="0"/>
        <w:spacing w:after="0" w:line="240" w:lineRule="auto"/>
        <w:ind w:left="0" w:firstLine="0"/>
        <w:rPr>
          <w:rFonts w:eastAsiaTheme="minorHAnsi"/>
          <w:bCs/>
          <w:color w:val="auto"/>
          <w:lang w:eastAsia="en-US"/>
        </w:rPr>
      </w:pPr>
      <w:bookmarkStart w:id="0" w:name="_GoBack"/>
      <w:bookmarkEnd w:id="0"/>
    </w:p>
    <w:p w:rsidR="00107BA2" w:rsidRPr="00107BA2" w:rsidRDefault="00107BA2" w:rsidP="00107BA2">
      <w:pPr>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 xml:space="preserve">The consultant, </w:t>
      </w:r>
      <w:r w:rsidRPr="00107BA2">
        <w:rPr>
          <w:rFonts w:eastAsiaTheme="minorHAnsi"/>
          <w:color w:val="auto"/>
          <w:lang w:eastAsia="en-US"/>
        </w:rPr>
        <w:t>Atkins</w:t>
      </w:r>
      <w:r>
        <w:rPr>
          <w:rFonts w:eastAsiaTheme="minorHAnsi"/>
          <w:color w:val="auto"/>
          <w:lang w:eastAsia="en-US"/>
        </w:rPr>
        <w:t>,</w:t>
      </w:r>
      <w:r w:rsidRPr="00107BA2">
        <w:rPr>
          <w:rFonts w:eastAsiaTheme="minorHAnsi"/>
          <w:color w:val="auto"/>
          <w:lang w:eastAsia="en-US"/>
        </w:rPr>
        <w:t xml:space="preserve"> is satisfied that the project has been developed to the expected standard in most areas. Overall, it is </w:t>
      </w:r>
      <w:r>
        <w:rPr>
          <w:rFonts w:eastAsiaTheme="minorHAnsi"/>
          <w:color w:val="auto"/>
          <w:lang w:eastAsia="en-US"/>
        </w:rPr>
        <w:t>Atkins</w:t>
      </w:r>
      <w:r w:rsidRPr="00107BA2">
        <w:rPr>
          <w:rFonts w:eastAsiaTheme="minorHAnsi"/>
          <w:color w:val="auto"/>
          <w:lang w:eastAsia="en-US"/>
        </w:rPr>
        <w:t xml:space="preserve"> recommendat</w:t>
      </w:r>
      <w:r>
        <w:rPr>
          <w:rFonts w:eastAsiaTheme="minorHAnsi"/>
          <w:color w:val="auto"/>
          <w:lang w:eastAsia="en-US"/>
        </w:rPr>
        <w:t xml:space="preserve">ion that Full Approval for this </w:t>
      </w:r>
      <w:r w:rsidRPr="00107BA2">
        <w:rPr>
          <w:rFonts w:eastAsiaTheme="minorHAnsi"/>
          <w:color w:val="auto"/>
          <w:lang w:eastAsia="en-US"/>
        </w:rPr>
        <w:t>project be granted, with the ability to draw down funds conditional on a preferred bidder with firm and final prices being selected. Award of contract is</w:t>
      </w:r>
    </w:p>
    <w:p w:rsidR="00107BA2" w:rsidRDefault="00107BA2" w:rsidP="00107BA2">
      <w:pPr>
        <w:autoSpaceDE w:val="0"/>
        <w:autoSpaceDN w:val="0"/>
        <w:adjustRightInd w:val="0"/>
        <w:spacing w:after="0" w:line="240" w:lineRule="auto"/>
        <w:ind w:left="0" w:firstLine="0"/>
        <w:rPr>
          <w:rFonts w:eastAsiaTheme="minorHAnsi"/>
          <w:color w:val="auto"/>
          <w:lang w:eastAsia="en-US"/>
        </w:rPr>
      </w:pPr>
      <w:proofErr w:type="gramStart"/>
      <w:r w:rsidRPr="00107BA2">
        <w:rPr>
          <w:rFonts w:eastAsiaTheme="minorHAnsi"/>
          <w:color w:val="auto"/>
          <w:lang w:eastAsia="en-US"/>
        </w:rPr>
        <w:t>programmed</w:t>
      </w:r>
      <w:proofErr w:type="gramEnd"/>
      <w:r w:rsidRPr="00107BA2">
        <w:rPr>
          <w:rFonts w:eastAsiaTheme="minorHAnsi"/>
          <w:color w:val="auto"/>
          <w:lang w:eastAsia="en-US"/>
        </w:rPr>
        <w:t xml:space="preserve"> for announcement in December 2015. The LEP published the business case on its website on 21st September 2015 for public consultation for a</w:t>
      </w:r>
      <w:r>
        <w:rPr>
          <w:rFonts w:eastAsiaTheme="minorHAnsi"/>
          <w:color w:val="auto"/>
          <w:lang w:eastAsia="en-US"/>
        </w:rPr>
        <w:t xml:space="preserve"> period of six </w:t>
      </w:r>
      <w:r w:rsidRPr="00107BA2">
        <w:rPr>
          <w:rFonts w:eastAsiaTheme="minorHAnsi"/>
          <w:color w:val="auto"/>
          <w:lang w:eastAsia="en-US"/>
        </w:rPr>
        <w:t>period of six weeks to ensure transparency of process. Any comments received will be made available to LEP Boar</w:t>
      </w:r>
      <w:r>
        <w:rPr>
          <w:rFonts w:eastAsiaTheme="minorHAnsi"/>
          <w:color w:val="auto"/>
          <w:lang w:eastAsia="en-US"/>
        </w:rPr>
        <w:t xml:space="preserve">d members when final investment </w:t>
      </w:r>
      <w:r w:rsidRPr="00107BA2">
        <w:rPr>
          <w:rFonts w:eastAsiaTheme="minorHAnsi"/>
          <w:color w:val="auto"/>
          <w:lang w:eastAsia="en-US"/>
        </w:rPr>
        <w:t>decisions are being taken.</w:t>
      </w:r>
    </w:p>
    <w:p w:rsidR="00107BA2" w:rsidRDefault="00107BA2" w:rsidP="00107BA2">
      <w:pPr>
        <w:autoSpaceDE w:val="0"/>
        <w:autoSpaceDN w:val="0"/>
        <w:adjustRightInd w:val="0"/>
        <w:spacing w:after="0" w:line="240" w:lineRule="auto"/>
        <w:ind w:left="0" w:firstLine="0"/>
        <w:rPr>
          <w:rFonts w:eastAsiaTheme="minorHAnsi"/>
          <w:color w:val="auto"/>
          <w:lang w:eastAsia="en-US"/>
        </w:rPr>
      </w:pPr>
    </w:p>
    <w:p w:rsidR="00107BA2" w:rsidRPr="00107BA2" w:rsidRDefault="00107BA2" w:rsidP="00107BA2">
      <w:pPr>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The Full Business Case is attached at Appendix 'A' to this report.</w:t>
      </w:r>
    </w:p>
    <w:sectPr w:rsidR="00107BA2" w:rsidRPr="00107B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65ACB"/>
    <w:rsid w:val="00094697"/>
    <w:rsid w:val="000D2752"/>
    <w:rsid w:val="00107BA2"/>
    <w:rsid w:val="00113335"/>
    <w:rsid w:val="00145322"/>
    <w:rsid w:val="001F5AEF"/>
    <w:rsid w:val="00284E9F"/>
    <w:rsid w:val="002B3CC5"/>
    <w:rsid w:val="002B49F2"/>
    <w:rsid w:val="002E69BD"/>
    <w:rsid w:val="0035233C"/>
    <w:rsid w:val="003B18C2"/>
    <w:rsid w:val="004176B4"/>
    <w:rsid w:val="005206EF"/>
    <w:rsid w:val="005D7059"/>
    <w:rsid w:val="006C0636"/>
    <w:rsid w:val="00727978"/>
    <w:rsid w:val="007A7CEE"/>
    <w:rsid w:val="007D5F5A"/>
    <w:rsid w:val="00870C84"/>
    <w:rsid w:val="008D7B94"/>
    <w:rsid w:val="0096218F"/>
    <w:rsid w:val="00A3358A"/>
    <w:rsid w:val="00A75AFF"/>
    <w:rsid w:val="00B13ACE"/>
    <w:rsid w:val="00B25A7B"/>
    <w:rsid w:val="00B439EA"/>
    <w:rsid w:val="00BC4466"/>
    <w:rsid w:val="00BE3AA8"/>
    <w:rsid w:val="00C52160"/>
    <w:rsid w:val="00C73579"/>
    <w:rsid w:val="00CD3B45"/>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BEB3-E90A-4D40-A620-3572C2B1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dcterms:created xsi:type="dcterms:W3CDTF">2015-09-24T10:46:00Z</dcterms:created>
  <dcterms:modified xsi:type="dcterms:W3CDTF">2015-09-24T10:50:00Z</dcterms:modified>
</cp:coreProperties>
</file>